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36"/>
          <w:szCs w:val="36"/>
        </w:rPr>
      </w:pPr>
      <w:r>
        <w:rPr>
          <w:rFonts w:ascii="Helvetica-BoldOblique" w:hAnsi="Helvetica-BoldOblique" w:cs="Helvetica-BoldOblique"/>
          <w:b/>
          <w:bCs/>
          <w:i/>
          <w:iCs/>
          <w:sz w:val="36"/>
          <w:szCs w:val="36"/>
        </w:rPr>
        <w:t>RAPPORTO DI VISITA PER L’ASSICURAZIONE DI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36"/>
          <w:szCs w:val="36"/>
        </w:rPr>
      </w:pPr>
      <w:r>
        <w:rPr>
          <w:rFonts w:ascii="Helvetica-BoldOblique" w:hAnsi="Helvetica-BoldOblique" w:cs="Helvetica-BoldOblique"/>
          <w:b/>
          <w:bCs/>
          <w:i/>
          <w:iCs/>
          <w:sz w:val="36"/>
          <w:szCs w:val="36"/>
        </w:rPr>
        <w:t>IMBARCAZIONE O NAVE DA DIPORTO</w:t>
      </w:r>
    </w:p>
    <w:p w:rsidR="00FC56ED" w:rsidRPr="00F94F20" w:rsidRDefault="00FC56ED" w:rsidP="00FC56ED"/>
    <w:p w:rsidR="00FC56ED" w:rsidRDefault="00FC56ED" w:rsidP="00FC56ED"/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TENUTO CONTO</w:t>
      </w:r>
      <w:r>
        <w:rPr>
          <w:rFonts w:ascii="Helvetica" w:hAnsi="Helvetica" w:cs="Helvetica"/>
          <w:sz w:val="22"/>
          <w:szCs w:val="22"/>
        </w:rPr>
        <w:t>, in particolare: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1. del generale buono stato di conservazione, di manutenzione in relazione all’età e di efficienza,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dello scafo ( in </w:t>
      </w:r>
      <w:proofErr w:type="spellStart"/>
      <w:r>
        <w:rPr>
          <w:rFonts w:ascii="Helvetica" w:hAnsi="Helvetica" w:cs="Helvetica"/>
          <w:sz w:val="22"/>
          <w:szCs w:val="22"/>
        </w:rPr>
        <w:t>vtr</w:t>
      </w:r>
      <w:proofErr w:type="spellEnd"/>
      <w:r>
        <w:rPr>
          <w:rFonts w:ascii="Helvetica" w:hAnsi="Helvetica" w:cs="Helvetica"/>
          <w:sz w:val="22"/>
          <w:szCs w:val="22"/>
        </w:rPr>
        <w:t>), dei motori di propulsione, delle sistemazioni interne delle apparecchiature 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pertinenze varie,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2. dei lavori eseguiti sui motori principali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 xml:space="preserve">STIMA </w:t>
      </w:r>
      <w:r>
        <w:rPr>
          <w:rFonts w:ascii="Helvetica" w:hAnsi="Helvetica" w:cs="Helvetica"/>
          <w:sz w:val="22"/>
          <w:szCs w:val="22"/>
        </w:rPr>
        <w:t>il valore commerciale dell’ imbarcazione denominata allo stato sano, completo delle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pertinenze e dotazioni di cui al rapporto allegato, alla data del 31.05.13 in </w:t>
      </w:r>
      <w:r>
        <w:rPr>
          <w:rFonts w:ascii="Helvetica-Bold" w:hAnsi="Helvetica-Bold" w:cs="Helvetica-Bold"/>
          <w:b/>
          <w:bCs/>
          <w:sz w:val="22"/>
          <w:szCs w:val="22"/>
        </w:rPr>
        <w:t>85.000,00 Euro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(Ottantacinquemila euro).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La validità della perizia è condizionata dal mantenimento delle caratteristiche e condizioni verificate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nell’occasione ed è effettuata senza pregiudizio per le condizione ed i termini di polizza. Si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chiarisce che le operazioni peritali in oggetto sono limitate alla sola verifica delle condizioni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generali dell’unità e non intendono né possono certificare la funzionalità delle singole voci. E’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inoltre escluso l’accertamento di eventuali difetti o vizi occulti dei componenti e materiali per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l’impossibilità di procedere per l’impossibilità di procedere al tiro a secco, alla prova in mare, prove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meccaniche e non distruttive dei materiali.</w:t>
      </w:r>
    </w:p>
    <w:p w:rsidR="00FC56ED" w:rsidRP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Cs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 rapporto di perizia è stato stilato ad uso esclusivo e su istruzio</w:t>
      </w:r>
      <w:r w:rsidR="00C34399">
        <w:rPr>
          <w:rFonts w:ascii="Helvetica" w:hAnsi="Helvetica" w:cs="Helvetica"/>
          <w:sz w:val="22"/>
          <w:szCs w:val="22"/>
        </w:rPr>
        <w:t>ni</w:t>
      </w:r>
      <w:r>
        <w:rPr>
          <w:rFonts w:ascii="Helvetica" w:hAnsi="Helvetica" w:cs="Helvetica"/>
          <w:sz w:val="22"/>
          <w:szCs w:val="22"/>
        </w:rPr>
        <w:t xml:space="preserve"> </w:t>
      </w:r>
      <w:r w:rsidRPr="00FC56ED">
        <w:rPr>
          <w:rFonts w:ascii="Helvetica-Bold" w:hAnsi="Helvetica-Bold" w:cs="Helvetica-Bold"/>
          <w:bCs/>
          <w:sz w:val="22"/>
          <w:szCs w:val="22"/>
        </w:rPr>
        <w:t>al fine della sola valutazione commerciale ai fini assicurativi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Nessuna responsabilità verrà accettata da parte di terza parte che possa entrare in possesso di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tale perizia o a conoscenza dei suoi contenuti.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In fede e senza </w:t>
      </w:r>
      <w:proofErr w:type="spellStart"/>
      <w:r>
        <w:rPr>
          <w:rFonts w:ascii="Helvetica" w:hAnsi="Helvetica" w:cs="Helvetica"/>
          <w:sz w:val="22"/>
          <w:szCs w:val="22"/>
        </w:rPr>
        <w:t>pregiudizio.ni</w:t>
      </w:r>
      <w:proofErr w:type="spellEnd"/>
      <w:r>
        <w:rPr>
          <w:rFonts w:ascii="Helvetica" w:hAnsi="Helvetica" w:cs="Helvetica"/>
          <w:sz w:val="22"/>
          <w:szCs w:val="22"/>
        </w:rPr>
        <w:t xml:space="preserve"> del cliente sopra menzionato.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Il rapporto di visita si compone di 20 pagine e si suddivide nei seguenti capitoli: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1) Dati generali visita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2) Dati generali imbarcazione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3) Identificazione statutaria imbarcazione.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4) Dati tecnici imbarcazione.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5) Condizioni strutturali.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6) Opera morta- coperta e sovrastruttura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7) Apparati di propulsione e di governo.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8) Impiantistica.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9) Protezione contro gli incendi.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10) Compartimentazione e Sistemazione interna.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11) Audio visivi di bordo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12) Strumentazione di bordo.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13) Principali attrezzature di coperta e dotazioni.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1- DATI GENERALI VISITA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Helvetica" w:hAnsi="Helvetica" w:cs="Helvetica"/>
          <w:sz w:val="22"/>
          <w:szCs w:val="22"/>
        </w:rPr>
        <w:t xml:space="preserve">Visita effettuata il </w:t>
      </w:r>
      <w:proofErr w:type="spellStart"/>
      <w:r>
        <w:rPr>
          <w:rFonts w:ascii="Helvetica" w:hAnsi="Helvetica" w:cs="Helvetica"/>
          <w:sz w:val="22"/>
          <w:szCs w:val="22"/>
        </w:rPr>
        <w:t>il</w:t>
      </w:r>
      <w:proofErr w:type="spellEnd"/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Times-Roman" w:hAnsi="Times-Roman" w:cs="Times-Roman"/>
        </w:rPr>
        <w:t>31.05.2013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Visita eseguita galleggiante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 caso di visita a secco l'unità è stata</w:t>
      </w:r>
    </w:p>
    <w:p w:rsidR="00FC56ED" w:rsidRDefault="00C34399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V</w:t>
      </w:r>
      <w:r w:rsidR="00FC56ED">
        <w:rPr>
          <w:rFonts w:ascii="Helvetica" w:hAnsi="Helvetica" w:cs="Helvetica"/>
          <w:sz w:val="22"/>
          <w:szCs w:val="22"/>
        </w:rPr>
        <w:t>isionata</w:t>
      </w:r>
      <w:r>
        <w:rPr>
          <w:rFonts w:ascii="Helvetica" w:hAnsi="Helvetica" w:cs="Helvetica"/>
          <w:sz w:val="22"/>
          <w:szCs w:val="22"/>
        </w:rPr>
        <w:t>.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L'unità è stata tirata a secco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Documenti visionati Libretto di Navigazione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2- DATI GENERALI IMBARCAZIONE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Bandiera Italiana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Tipo imbarcazione Motore - open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Helvetica" w:hAnsi="Helvetica" w:cs="Helvetica"/>
          <w:sz w:val="22"/>
          <w:szCs w:val="22"/>
        </w:rPr>
        <w:t xml:space="preserve">Cantiere Costruttore </w:t>
      </w:r>
      <w:proofErr w:type="spellStart"/>
      <w:r>
        <w:rPr>
          <w:rFonts w:ascii="Times-Roman" w:hAnsi="Times-Roman" w:cs="Times-Roman"/>
        </w:rPr>
        <w:t>Fairline</w:t>
      </w:r>
      <w:proofErr w:type="spellEnd"/>
      <w:r>
        <w:rPr>
          <w:rFonts w:ascii="Times-Roman" w:hAnsi="Times-Roman" w:cs="Times-Roman"/>
        </w:rPr>
        <w:t xml:space="preserve"> </w:t>
      </w:r>
      <w:proofErr w:type="spellStart"/>
      <w:r>
        <w:rPr>
          <w:rFonts w:ascii="Times-Roman" w:hAnsi="Times-Roman" w:cs="Times-Roman"/>
        </w:rPr>
        <w:t>Botas</w:t>
      </w:r>
      <w:proofErr w:type="spellEnd"/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Anno di costruzione 1992</w:t>
      </w:r>
    </w:p>
    <w:p w:rsidR="00FC56ED" w:rsidRDefault="00FC56ED" w:rsidP="00A34220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Helvetica" w:hAnsi="Helvetica" w:cs="Helvetica"/>
          <w:sz w:val="22"/>
          <w:szCs w:val="22"/>
        </w:rPr>
        <w:t>Scadenza annotazioni di sicurezza</w:t>
      </w:r>
      <w:r w:rsidR="00A34220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Times-Roman" w:hAnsi="Times-Roman" w:cs="Times-Roman"/>
        </w:rPr>
        <w:t>05.05.2015</w:t>
      </w:r>
    </w:p>
    <w:p w:rsidR="00FC56ED" w:rsidRDefault="00FC56ED" w:rsidP="00FC56ED">
      <w:pPr>
        <w:rPr>
          <w:rFonts w:ascii="Times-Roman" w:hAnsi="Times-Roman" w:cs="Times-Roman"/>
        </w:rPr>
      </w:pPr>
    </w:p>
    <w:p w:rsidR="0050556C" w:rsidRDefault="0050556C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lastRenderedPageBreak/>
        <w:t>Integrità sistema giunzione paratie per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quanto accertabile</w:t>
      </w:r>
      <w:r w:rsidR="00C34399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Tipologia di strutture </w:t>
      </w:r>
      <w:proofErr w:type="spellStart"/>
      <w:r>
        <w:rPr>
          <w:rFonts w:ascii="Helvetica" w:hAnsi="Helvetica" w:cs="Helvetica"/>
          <w:sz w:val="22"/>
          <w:szCs w:val="22"/>
        </w:rPr>
        <w:t>Strutt</w:t>
      </w:r>
      <w:proofErr w:type="spellEnd"/>
      <w:r>
        <w:rPr>
          <w:rFonts w:ascii="Helvetica" w:hAnsi="Helvetica" w:cs="Helvetica"/>
          <w:sz w:val="22"/>
          <w:szCs w:val="22"/>
        </w:rPr>
        <w:t xml:space="preserve">. interne long. e </w:t>
      </w:r>
      <w:proofErr w:type="spellStart"/>
      <w:r>
        <w:rPr>
          <w:rFonts w:ascii="Helvetica" w:hAnsi="Helvetica" w:cs="Helvetica"/>
          <w:sz w:val="22"/>
          <w:szCs w:val="22"/>
        </w:rPr>
        <w:t>trasv</w:t>
      </w:r>
      <w:proofErr w:type="spellEnd"/>
      <w:r>
        <w:rPr>
          <w:rFonts w:ascii="Helvetica" w:hAnsi="Helvetica" w:cs="Helvetica"/>
          <w:sz w:val="22"/>
          <w:szCs w:val="22"/>
        </w:rPr>
        <w:t>. collegate a scafo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strutture per quanto</w:t>
      </w:r>
      <w:r w:rsidR="00C34399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accertabile</w:t>
      </w:r>
      <w:r w:rsidR="00C34399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Presenza di Infiltrazioni di acqua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dovute a deficienze strutturali</w:t>
      </w:r>
      <w:r w:rsidR="00DF2ACC">
        <w:rPr>
          <w:rFonts w:ascii="Helvetica" w:hAnsi="Helvetica" w:cs="Helvetica"/>
          <w:sz w:val="22"/>
          <w:szCs w:val="22"/>
        </w:rPr>
        <w:t xml:space="preserve"> 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6-OPERA MORTA- COPERTA E SOVRASTRUTTURA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Fasciame Esterno (opera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morta)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Con opacizzazioni in linea con l'età dell'unità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Tipo Rivestimento ponte Teak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strutturale sovrastrutture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per quanto accertabile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finestrature/oblò/osteriggi/porte stagne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DF2ACC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falchetta, base candelieri,basi attrezzature di coperta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7-APPARATI DI PROPULSIONE E DI GOVERNO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Caratteristiche sistema di propulsione Entrobordo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Tipo di trasmissione Linea asse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Numero motori 2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Combustibile Gasolio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Casa Costruttrice Caterpillar</w:t>
      </w:r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Modello </w:t>
      </w:r>
      <w:r>
        <w:rPr>
          <w:rFonts w:ascii="Times-Roman" w:hAnsi="Times-Roman" w:cs="Times-Roman"/>
        </w:rPr>
        <w:t>3208 TA 425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Helvetica" w:hAnsi="Helvetica" w:cs="Helvetica"/>
          <w:sz w:val="22"/>
          <w:szCs w:val="22"/>
        </w:rPr>
        <w:t xml:space="preserve">Ore di moto Dritta </w:t>
      </w:r>
      <w:r w:rsidR="00BA111F">
        <w:rPr>
          <w:rFonts w:ascii="Helvetica" w:hAnsi="Helvetica" w:cs="Helvetica"/>
          <w:sz w:val="22"/>
          <w:szCs w:val="22"/>
        </w:rPr>
        <w:t>12</w:t>
      </w:r>
      <w:r w:rsidR="00A34220">
        <w:rPr>
          <w:rFonts w:ascii="Helvetica" w:hAnsi="Helvetica" w:cs="Helvetica"/>
          <w:sz w:val="22"/>
          <w:szCs w:val="22"/>
        </w:rPr>
        <w:t>/</w:t>
      </w:r>
      <w:r>
        <w:rPr>
          <w:rFonts w:ascii="Helvetica" w:hAnsi="Helvetica" w:cs="Helvetica"/>
          <w:sz w:val="22"/>
          <w:szCs w:val="22"/>
        </w:rPr>
        <w:t xml:space="preserve">Sinistra </w:t>
      </w:r>
      <w:r w:rsidR="00BA111F">
        <w:rPr>
          <w:rFonts w:ascii="Helvetica" w:hAnsi="Helvetica" w:cs="Helvetica"/>
          <w:sz w:val="22"/>
          <w:szCs w:val="22"/>
        </w:rPr>
        <w:t>12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generale esterna dei motori Buono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Materiale costruttivo casse nafta Acciaio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Impianto combustibile Conforme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Ventilazione</w:t>
      </w:r>
    </w:p>
    <w:p w:rsidR="00FC56ED" w:rsidRDefault="00FC56ED" w:rsidP="00DF2ACC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I motori sono stati sottoposti ad una revisione completa</w:t>
      </w:r>
      <w:r w:rsidR="005734D9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nel 2012. I motori sono stati sbarcati e revisionati interamente presso la </w:t>
      </w:r>
      <w:proofErr w:type="spellStart"/>
      <w:r>
        <w:rPr>
          <w:rFonts w:ascii="Times-Roman" w:hAnsi="Times-Roman" w:cs="Times-Roman"/>
        </w:rPr>
        <w:t>Gamar</w:t>
      </w:r>
      <w:proofErr w:type="spellEnd"/>
      <w:r>
        <w:rPr>
          <w:rFonts w:ascii="Times-Roman" w:hAnsi="Times-Roman" w:cs="Times-Roman"/>
        </w:rPr>
        <w:t xml:space="preserve"> SNC concessionario</w:t>
      </w:r>
      <w:r w:rsidR="00DF2ACC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Williams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  <w:r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  <w:t>IMPIANTO ELETTRICO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Tensioni di bordo 24-220 V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Batterie Con manutenzione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Quadro elettrico principale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Sottoquadri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Generatore 1 </w:t>
      </w:r>
      <w:proofErr w:type="spellStart"/>
      <w:r>
        <w:rPr>
          <w:rFonts w:ascii="Times-Roman" w:hAnsi="Times-Roman" w:cs="Times-Roman"/>
        </w:rPr>
        <w:t>Khoeler</w:t>
      </w:r>
      <w:proofErr w:type="spellEnd"/>
      <w:r>
        <w:rPr>
          <w:rFonts w:ascii="Times-Roman" w:hAnsi="Times-Roman" w:cs="Times-Roman"/>
        </w:rPr>
        <w:t xml:space="preserve"> 8 </w:t>
      </w:r>
      <w:proofErr w:type="spellStart"/>
      <w:r>
        <w:rPr>
          <w:rFonts w:ascii="Times-Roman" w:hAnsi="Times-Roman" w:cs="Times-Roman"/>
        </w:rPr>
        <w:t>kw</w:t>
      </w:r>
      <w:proofErr w:type="spellEnd"/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Caricabatterie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Inverter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Prese da terra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proofErr w:type="spellStart"/>
      <w:r>
        <w:rPr>
          <w:rFonts w:ascii="Helvetica" w:hAnsi="Helvetica" w:cs="Helvetica"/>
          <w:sz w:val="22"/>
          <w:szCs w:val="22"/>
        </w:rPr>
        <w:t>Staccabatterie</w:t>
      </w:r>
      <w:proofErr w:type="spellEnd"/>
      <w:r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esterna cavi elettrici 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staffatura</w:t>
      </w:r>
    </w:p>
    <w:p w:rsidR="00FC56ED" w:rsidRDefault="00FC56ED" w:rsidP="00FC56ED">
      <w:pPr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IMPIANTI ACQUA GRIGIE,NERE,SENTINA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Pompe sentina elettriche </w:t>
      </w:r>
      <w:r>
        <w:rPr>
          <w:rFonts w:ascii="Times-Roman" w:hAnsi="Times-Roman" w:cs="Times-Roman"/>
        </w:rPr>
        <w:t>3 elettriche con comando manuale ed automatico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Pompa sentina manuale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Casse acqua </w:t>
      </w:r>
      <w:r>
        <w:rPr>
          <w:rFonts w:ascii="Times-Roman" w:hAnsi="Times-Roman" w:cs="Times-Roman"/>
        </w:rPr>
        <w:t xml:space="preserve">Acciaio 1x300 </w:t>
      </w:r>
      <w:proofErr w:type="spellStart"/>
      <w:r>
        <w:rPr>
          <w:rFonts w:ascii="Times-Roman" w:hAnsi="Times-Roman" w:cs="Times-Roman"/>
        </w:rPr>
        <w:t>lt</w:t>
      </w:r>
      <w:proofErr w:type="spellEnd"/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Tipo boiler </w:t>
      </w:r>
      <w:r>
        <w:rPr>
          <w:rFonts w:ascii="Times-Roman" w:hAnsi="Times-Roman" w:cs="Times-Roman"/>
        </w:rPr>
        <w:t>elettrico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Autoclave Operativo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Tipo wc </w:t>
      </w:r>
      <w:r>
        <w:rPr>
          <w:rFonts w:ascii="Times-Roman" w:hAnsi="Times-Roman" w:cs="Times-Roman"/>
        </w:rPr>
        <w:t>Elettrico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Scarico diretto acque grigie e nere fuori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bordo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Times-Roman" w:hAnsi="Times-Roman" w:cs="Times-Roman"/>
        </w:rPr>
        <w:t>Si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scarichi fuori bordo per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quanto visibile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FC56ED" w:rsidRDefault="00FC56ED" w:rsidP="00DF2ACC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tubazione acque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grigie/nere/bianche per quanto visibile</w:t>
      </w:r>
      <w:r w:rsidR="00DF2ACC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Buono</w:t>
      </w:r>
    </w:p>
    <w:p w:rsidR="00A34220" w:rsidRDefault="00A34220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</w:p>
    <w:p w:rsidR="00A34220" w:rsidRDefault="00A34220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</w:p>
    <w:p w:rsidR="0050556C" w:rsidRDefault="0050556C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  <w:r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  <w:lastRenderedPageBreak/>
        <w:t>9- PROTEZIONE CONTRO GLI INCENDI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Numero estintori portatili </w:t>
      </w:r>
      <w:r>
        <w:rPr>
          <w:rFonts w:ascii="Times-Roman" w:hAnsi="Times-Roman" w:cs="Times-Roman"/>
        </w:rPr>
        <w:t>7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Tipologia estintori portatili </w:t>
      </w:r>
      <w:r>
        <w:rPr>
          <w:rFonts w:ascii="Times-Roman" w:hAnsi="Times-Roman" w:cs="Times-Roman"/>
        </w:rPr>
        <w:t>polvere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sz w:val="22"/>
          <w:szCs w:val="22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>Condizione involucro Buono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Tipo impianto antincendio fisso </w:t>
      </w:r>
      <w:r>
        <w:rPr>
          <w:rFonts w:ascii="Times-Roman" w:hAnsi="Times-Roman" w:cs="Times-Roman"/>
        </w:rPr>
        <w:t>Automatico 6kg HFC 227</w:t>
      </w:r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Data ispezione </w:t>
      </w:r>
      <w:r>
        <w:rPr>
          <w:rFonts w:ascii="Times-Roman" w:hAnsi="Times-Roman" w:cs="Times-Roman"/>
        </w:rPr>
        <w:t>Giugno 2012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  <w:r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  <w:t>10- SISTEMAZIONE INTERNA E COMPARTIMENTAZIONE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Numero cabine ospiti / armatore </w:t>
      </w:r>
      <w:r>
        <w:rPr>
          <w:rFonts w:ascii="Times-Roman" w:hAnsi="Times-Roman" w:cs="Times-Roman"/>
        </w:rPr>
        <w:t>1+1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Numero bagni </w:t>
      </w:r>
      <w:r>
        <w:rPr>
          <w:rFonts w:ascii="Times-Roman" w:hAnsi="Times-Roman" w:cs="Times-Roman"/>
        </w:rPr>
        <w:t>2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Cabina marinaio </w:t>
      </w:r>
      <w:r>
        <w:rPr>
          <w:rFonts w:ascii="Times-Roman" w:hAnsi="Times-Roman" w:cs="Times-Roman"/>
        </w:rPr>
        <w:t>0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Compartimentazione ponte superiore </w:t>
      </w:r>
      <w:r>
        <w:rPr>
          <w:rFonts w:ascii="Times-Roman" w:hAnsi="Times-Roman" w:cs="Times-Roman"/>
        </w:rPr>
        <w:t>Prendisole ponte esterno prora.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Zona timoneria sulla dritta.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Mobile sul lato di dritta contenente frigo, cassettiere ,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lavello , cucina elettrica due fuochi.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Divano sul lato sinistro.</w:t>
      </w:r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Divano poppiero.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Helvetica" w:hAnsi="Helvetica" w:cs="Helvetica"/>
          <w:sz w:val="22"/>
          <w:szCs w:val="22"/>
        </w:rPr>
        <w:t xml:space="preserve">Compartimentazione ponte inferiore </w:t>
      </w:r>
      <w:r>
        <w:rPr>
          <w:rFonts w:ascii="Times-Roman" w:hAnsi="Times-Roman" w:cs="Times-Roman"/>
        </w:rPr>
        <w:t>Cabina prora matrimoniale con bagno doccia e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servizi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Dinette caratterizzata sul lato di dritta da divano, con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tavolo telescopico abbattibile e trasformabile in letto.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Sul lato sinistro mobile cucina comprensiva di forno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 gas, cucina a gas 4 fuochi, lavello inox, forno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microonde.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Cabina due letti incrociati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Bagno con doccia e servizi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Note</w:t>
      </w:r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Rivestimenti in legno, moquette chiare cieli in </w:t>
      </w:r>
      <w:proofErr w:type="spellStart"/>
      <w:r>
        <w:rPr>
          <w:rFonts w:ascii="Times-Roman" w:hAnsi="Times-Roman" w:cs="Times-Roman"/>
        </w:rPr>
        <w:t>simil</w:t>
      </w:r>
      <w:proofErr w:type="spellEnd"/>
      <w:r>
        <w:rPr>
          <w:rFonts w:ascii="Times-Roman" w:hAnsi="Times-Roman" w:cs="Times-Roman"/>
        </w:rPr>
        <w:t xml:space="preserve"> pelle, tutto tenuto in buone condizioni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  <w:r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  <w:t>12-STRUMENTAZIONE DI BORDO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</w:pPr>
      <w:r>
        <w:rPr>
          <w:rFonts w:ascii="Helvetica-BoldOblique" w:hAnsi="Helvetica-BoldOblique" w:cs="Helvetica-BoldOblique"/>
          <w:b/>
          <w:bCs/>
          <w:i/>
          <w:iCs/>
          <w:sz w:val="22"/>
          <w:szCs w:val="22"/>
        </w:rPr>
        <w:t>Apparecchiature Esterne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Tipo strumentazione Marca e modello</w:t>
      </w:r>
    </w:p>
    <w:p w:rsidR="00FC56ED" w:rsidRP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  <w:lang w:val="en-GB"/>
        </w:rPr>
      </w:pPr>
      <w:r w:rsidRPr="00FC56ED">
        <w:rPr>
          <w:rFonts w:ascii="Times-Roman" w:hAnsi="Times-Roman" w:cs="Times-Roman"/>
          <w:lang w:val="en-GB"/>
        </w:rPr>
        <w:t>VHF IC M 421</w:t>
      </w:r>
    </w:p>
    <w:p w:rsidR="00FC56ED" w:rsidRP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  <w:lang w:val="en-GB"/>
        </w:rPr>
      </w:pPr>
      <w:r w:rsidRPr="00FC56ED">
        <w:rPr>
          <w:rFonts w:ascii="Times-Roman" w:hAnsi="Times-Roman" w:cs="Times-Roman"/>
          <w:lang w:val="en-GB"/>
        </w:rPr>
        <w:t xml:space="preserve">Plotter </w:t>
      </w:r>
      <w:proofErr w:type="spellStart"/>
      <w:r w:rsidRPr="00FC56ED">
        <w:rPr>
          <w:rFonts w:ascii="Times-Roman" w:hAnsi="Times-Roman" w:cs="Times-Roman"/>
          <w:lang w:val="en-GB"/>
        </w:rPr>
        <w:t>Grmin</w:t>
      </w:r>
      <w:proofErr w:type="spellEnd"/>
      <w:r w:rsidRPr="00FC56ED">
        <w:rPr>
          <w:rFonts w:ascii="Times-Roman" w:hAnsi="Times-Roman" w:cs="Times-Roman"/>
          <w:lang w:val="en-GB"/>
        </w:rPr>
        <w:t xml:space="preserve"> GPS MAP 4008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Autopilota AP 303 Gold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Log/eco GARMIN GMA</w:t>
      </w:r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Times-Roman" w:hAnsi="Times-Roman" w:cs="Times-Roman"/>
        </w:rPr>
        <w:t>Bussola Si</w:t>
      </w:r>
    </w:p>
    <w:p w:rsidR="00FC56ED" w:rsidRPr="00FC56ED" w:rsidRDefault="00FC56ED" w:rsidP="00FC56ED"/>
    <w:p w:rsidR="00FC56ED" w:rsidRDefault="00FC56ED" w:rsidP="00FC56ED">
      <w:pPr>
        <w:autoSpaceDE w:val="0"/>
        <w:autoSpaceDN w:val="0"/>
        <w:adjustRightInd w:val="0"/>
        <w:rPr>
          <w:rFonts w:ascii="Helvetica-Bold" w:hAnsi="Helvetica-Bold" w:cs="Helvetica-Bold"/>
          <w:b/>
          <w:bCs/>
          <w:sz w:val="22"/>
          <w:szCs w:val="22"/>
        </w:rPr>
      </w:pPr>
      <w:r>
        <w:rPr>
          <w:rFonts w:ascii="Helvetica-Bold" w:hAnsi="Helvetica-Bold" w:cs="Helvetica-Bold"/>
          <w:b/>
          <w:bCs/>
          <w:sz w:val="22"/>
          <w:szCs w:val="22"/>
        </w:rPr>
        <w:t>13-PRINCIPALI ATTREZZATURE DI COPERTA E DOTAZIONI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Verricello elettrico </w:t>
      </w:r>
      <w:proofErr w:type="spellStart"/>
      <w:r>
        <w:rPr>
          <w:rFonts w:ascii="Times-Roman" w:hAnsi="Times-Roman" w:cs="Times-Roman"/>
        </w:rPr>
        <w:t>Lofran</w:t>
      </w:r>
      <w:proofErr w:type="spellEnd"/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Scaletta di poppa </w:t>
      </w:r>
      <w:r>
        <w:rPr>
          <w:rFonts w:ascii="Times-Roman" w:hAnsi="Times-Roman" w:cs="Times-Roman"/>
        </w:rPr>
        <w:t>Besenzoni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Scaletta bagno </w:t>
      </w:r>
      <w:r>
        <w:rPr>
          <w:rFonts w:ascii="Times-Roman" w:hAnsi="Times-Roman" w:cs="Times-Roman"/>
        </w:rPr>
        <w:t>Manuale</w:t>
      </w:r>
    </w:p>
    <w:p w:rsidR="00FC56ED" w:rsidRDefault="00FC56ED" w:rsidP="00FC56ED">
      <w:pPr>
        <w:autoSpaceDE w:val="0"/>
        <w:autoSpaceDN w:val="0"/>
        <w:adjustRightInd w:val="0"/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Tender </w:t>
      </w:r>
      <w:proofErr w:type="spellStart"/>
      <w:r>
        <w:rPr>
          <w:rFonts w:ascii="Times-Roman" w:hAnsi="Times-Roman" w:cs="Times-Roman"/>
        </w:rPr>
        <w:t>Zodiac</w:t>
      </w:r>
      <w:proofErr w:type="spellEnd"/>
      <w:r>
        <w:rPr>
          <w:rFonts w:ascii="Times-Roman" w:hAnsi="Times-Roman" w:cs="Times-Roman"/>
        </w:rPr>
        <w:t xml:space="preserve"> chiglia rigida 2,75 </w:t>
      </w:r>
      <w:proofErr w:type="spellStart"/>
      <w:r>
        <w:rPr>
          <w:rFonts w:ascii="Times-Roman" w:hAnsi="Times-Roman" w:cs="Times-Roman"/>
        </w:rPr>
        <w:t>mt</w:t>
      </w:r>
      <w:proofErr w:type="spellEnd"/>
    </w:p>
    <w:p w:rsidR="00FC56ED" w:rsidRDefault="00FC56ED" w:rsidP="00FC56ED">
      <w:pPr>
        <w:rPr>
          <w:rFonts w:ascii="Times-Roman" w:hAnsi="Times-Roman" w:cs="Times-Roman"/>
        </w:rPr>
      </w:pPr>
      <w:r>
        <w:rPr>
          <w:rFonts w:ascii="Symbol" w:hAnsi="Symbol" w:cs="Symbol"/>
          <w:sz w:val="22"/>
          <w:szCs w:val="22"/>
        </w:rPr>
        <w:t></w:t>
      </w:r>
      <w:r>
        <w:rPr>
          <w:rFonts w:ascii="Symbol" w:hAnsi="Symbol" w:cs="Symbol"/>
          <w:sz w:val="22"/>
          <w:szCs w:val="22"/>
        </w:rPr>
        <w:t></w:t>
      </w:r>
      <w:r>
        <w:rPr>
          <w:rFonts w:ascii="Helvetica" w:hAnsi="Helvetica" w:cs="Helvetica"/>
          <w:sz w:val="22"/>
          <w:szCs w:val="22"/>
        </w:rPr>
        <w:t xml:space="preserve">Motore fuoribordo </w:t>
      </w:r>
      <w:proofErr w:type="spellStart"/>
      <w:r>
        <w:rPr>
          <w:rFonts w:ascii="Times-Roman" w:hAnsi="Times-Roman" w:cs="Times-Roman"/>
        </w:rPr>
        <w:t>Mercury</w:t>
      </w:r>
      <w:proofErr w:type="spellEnd"/>
      <w:r>
        <w:rPr>
          <w:rFonts w:ascii="Times-Roman" w:hAnsi="Times-Roman" w:cs="Times-Roman"/>
        </w:rPr>
        <w:t xml:space="preserve"> 6 </w:t>
      </w:r>
      <w:proofErr w:type="spellStart"/>
      <w:r>
        <w:rPr>
          <w:rFonts w:ascii="Times-Roman" w:hAnsi="Times-Roman" w:cs="Times-Roman"/>
        </w:rPr>
        <w:t>kw</w:t>
      </w:r>
      <w:proofErr w:type="spellEnd"/>
      <w:r>
        <w:rPr>
          <w:rFonts w:ascii="Times-Roman" w:hAnsi="Times-Roman" w:cs="Times-Roman"/>
        </w:rPr>
        <w:t xml:space="preserve"> non visionato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Dotazioni di Sicurezza per navigazione in ordine ad eccezione della zattera che è stata inviata alla</w:t>
      </w:r>
    </w:p>
    <w:p w:rsidR="00FC56ED" w:rsidRDefault="00FC56ED" w:rsidP="00FC56ED">
      <w:pPr>
        <w:autoSpaceDE w:val="0"/>
        <w:autoSpaceDN w:val="0"/>
        <w:adjustRightInd w:val="0"/>
        <w:rPr>
          <w:rFonts w:ascii="Helvetica" w:hAnsi="Helvetica" w:cs="Helvetica"/>
          <w:color w:val="000000"/>
          <w:sz w:val="22"/>
          <w:szCs w:val="22"/>
        </w:rPr>
      </w:pPr>
      <w:r>
        <w:rPr>
          <w:rFonts w:ascii="Helvetica" w:hAnsi="Helvetica" w:cs="Helvetica"/>
          <w:color w:val="000000"/>
          <w:sz w:val="22"/>
          <w:szCs w:val="22"/>
        </w:rPr>
        <w:t>revisione.</w:t>
      </w:r>
    </w:p>
    <w:p w:rsidR="00FC56ED" w:rsidRPr="00FC56ED" w:rsidRDefault="00FC56ED" w:rsidP="00FC56ED"/>
    <w:sectPr w:rsidR="00FC56ED" w:rsidRPr="00FC5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-Bold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B9141E"/>
    <w:rsid w:val="001774FC"/>
    <w:rsid w:val="00297B73"/>
    <w:rsid w:val="003D37D4"/>
    <w:rsid w:val="0050556C"/>
    <w:rsid w:val="005734D9"/>
    <w:rsid w:val="008D5132"/>
    <w:rsid w:val="00A34220"/>
    <w:rsid w:val="00B9141E"/>
    <w:rsid w:val="00BA111F"/>
    <w:rsid w:val="00BF00B3"/>
    <w:rsid w:val="00C34399"/>
    <w:rsid w:val="00DF2ACC"/>
    <w:rsid w:val="00F94F20"/>
    <w:rsid w:val="00FC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RAPPORTO DI VISITA PER L’ASSICURAZIONE DI</vt:lpstr>
    </vt:vector>
  </TitlesOfParts>
  <Company>Easy Yacht</Company>
  <LinksUpToDate>false</LinksUpToDate>
  <CharactersWithSpaces>5941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VISITA PER L’ASSICURAZIONE DI</dc:title>
  <dc:creator>Rosanna Damonte</dc:creator>
  <cp:lastModifiedBy>Rosanna</cp:lastModifiedBy>
  <cp:revision>3</cp:revision>
  <dcterms:created xsi:type="dcterms:W3CDTF">2016-05-25T08:02:00Z</dcterms:created>
  <dcterms:modified xsi:type="dcterms:W3CDTF">2016-05-25T08:08:00Z</dcterms:modified>
</cp:coreProperties>
</file>